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68" w:rsidRDefault="00D238AC">
      <w:pPr>
        <w:pStyle w:val="20"/>
        <w:shd w:val="clear" w:color="auto" w:fill="auto"/>
        <w:ind w:left="60"/>
      </w:pPr>
      <w:r>
        <w:t>Інформація</w:t>
      </w:r>
    </w:p>
    <w:p w:rsidR="00EC5968" w:rsidRDefault="00D238AC">
      <w:pPr>
        <w:pStyle w:val="20"/>
        <w:shd w:val="clear" w:color="auto" w:fill="auto"/>
        <w:ind w:left="60"/>
      </w:pPr>
      <w:r>
        <w:t>про ТОВАРИСТВО З ОБМЕЖЕНОЮ ВІДПОВІДАЛЬНІСТЮ «СТРАХОВА КОМПАНІЯ «АРСЕНАЛ ЛАЙФ»</w:t>
      </w:r>
      <w:r>
        <w:br/>
        <w:t>згід</w:t>
      </w:r>
      <w:hyperlink r:id="rId6" w:history="1">
        <w:r>
          <w:rPr>
            <w:rStyle w:val="a3"/>
          </w:rPr>
          <w:t>но ч</w:t>
        </w:r>
      </w:hyperlink>
      <w:r>
        <w:t>. 4 ст. 12</w:t>
      </w:r>
      <w:r>
        <w:rPr>
          <w:rStyle w:val="21"/>
        </w:rPr>
        <w:t xml:space="preserve">-1 </w:t>
      </w:r>
      <w:r>
        <w:t>Закону України "Про фінансові послуги та державне регулювання ринків фінансових послуг", в обсязі,</w:t>
      </w:r>
    </w:p>
    <w:p w:rsidR="00EC5968" w:rsidRDefault="00D238AC">
      <w:pPr>
        <w:pStyle w:val="a5"/>
        <w:framePr w:w="15998" w:wrap="notBeside" w:vAnchor="text" w:hAnchor="text" w:xAlign="center" w:y="1"/>
        <w:shd w:val="clear" w:color="auto" w:fill="auto"/>
      </w:pPr>
      <w:r>
        <w:t>встановленому Положенням про розкриття фінансовими установами інформації в загальнодоступній інформаційній базі даних про фінансові установи та</w:t>
      </w:r>
    </w:p>
    <w:p w:rsidR="00EC5968" w:rsidRDefault="00D238AC">
      <w:pPr>
        <w:pStyle w:val="a5"/>
        <w:framePr w:w="15998" w:wrap="notBeside" w:vAnchor="text" w:hAnchor="text" w:xAlign="center" w:y="1"/>
        <w:shd w:val="clear" w:color="auto" w:fill="auto"/>
        <w:jc w:val="center"/>
      </w:pPr>
      <w:r>
        <w:t>на веб-сайтах (веб-сторінках) фінансових установ</w:t>
      </w:r>
    </w:p>
    <w:p w:rsidR="00EC5968" w:rsidRDefault="00D238AC">
      <w:pPr>
        <w:pStyle w:val="a5"/>
        <w:framePr w:w="15998" w:wrap="notBeside" w:vAnchor="text" w:hAnchor="text" w:xAlign="center" w:y="1"/>
        <w:shd w:val="clear" w:color="auto" w:fill="auto"/>
        <w:tabs>
          <w:tab w:val="left" w:leader="underscore" w:pos="5074"/>
          <w:tab w:val="left" w:leader="underscore" w:pos="6878"/>
          <w:tab w:val="left" w:leader="underscore" w:pos="15139"/>
        </w:tabs>
        <w:jc w:val="both"/>
      </w:pPr>
      <w:r>
        <w:tab/>
      </w:r>
      <w:r>
        <w:tab/>
      </w:r>
      <w:r w:rsidR="00A1321C">
        <w:rPr>
          <w:rStyle w:val="a6"/>
          <w:b/>
          <w:bCs/>
          <w:lang w:val="ru-RU"/>
        </w:rPr>
        <w:t>станом на січень 2020 р.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5088"/>
        <w:gridCol w:w="10358"/>
      </w:tblGrid>
      <w:tr w:rsidR="00EC5968">
        <w:trPr>
          <w:trHeight w:hRule="exact" w:val="5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after="60" w:line="21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№</w:t>
            </w:r>
          </w:p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before="60" w:line="21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з/п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2"/>
                <w:b/>
                <w:bCs/>
              </w:rPr>
              <w:t>Вид інформації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968" w:rsidRDefault="00D238AC" w:rsidP="00A1321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2"/>
                <w:b/>
                <w:bCs/>
              </w:rPr>
              <w:t>20</w:t>
            </w:r>
            <w:r w:rsidR="00A1321C">
              <w:rPr>
                <w:rStyle w:val="22"/>
                <w:b/>
                <w:bCs/>
              </w:rPr>
              <w:t>20</w:t>
            </w:r>
            <w:r>
              <w:rPr>
                <w:rStyle w:val="22"/>
                <w:b/>
                <w:bCs/>
              </w:rPr>
              <w:t>р.</w:t>
            </w:r>
          </w:p>
        </w:tc>
      </w:tr>
      <w:tr w:rsidR="00EC5968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2"/>
                <w:b/>
                <w:bCs/>
              </w:rPr>
              <w:t>Повне найменування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Товариство з додатковою відповідальністю «Страхова Компанія «Арсенал Лайф»</w:t>
            </w:r>
          </w:p>
        </w:tc>
      </w:tr>
      <w:tr w:rsidR="00EC5968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2"/>
                <w:b/>
                <w:bCs/>
              </w:rPr>
              <w:t>Код за ЄДРПОУ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39180855</w:t>
            </w:r>
          </w:p>
        </w:tc>
      </w:tr>
      <w:tr w:rsidR="00EC5968">
        <w:trPr>
          <w:trHeight w:hRule="exact" w:val="25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3.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2"/>
                <w:b/>
                <w:bCs/>
              </w:rPr>
              <w:t>Місцезнаходження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968" w:rsidRDefault="00D238AC" w:rsidP="00A1321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03</w:t>
            </w:r>
            <w:r w:rsidR="00A1321C">
              <w:rPr>
                <w:rStyle w:val="23"/>
              </w:rPr>
              <w:t>150</w:t>
            </w:r>
            <w:r>
              <w:rPr>
                <w:rStyle w:val="23"/>
              </w:rPr>
              <w:t xml:space="preserve">, м. Київ, </w:t>
            </w:r>
            <w:r w:rsidR="00A1321C">
              <w:rPr>
                <w:rStyle w:val="23"/>
              </w:rPr>
              <w:t>Голосіївський</w:t>
            </w:r>
            <w:r>
              <w:rPr>
                <w:rStyle w:val="23"/>
              </w:rPr>
              <w:t xml:space="preserve"> р-н, вул. </w:t>
            </w:r>
            <w:r w:rsidR="00A1321C">
              <w:rPr>
                <w:rStyle w:val="23"/>
              </w:rPr>
              <w:t>Антоновича,122</w:t>
            </w:r>
            <w:r>
              <w:rPr>
                <w:rStyle w:val="23"/>
              </w:rPr>
              <w:t xml:space="preserve"> </w:t>
            </w:r>
          </w:p>
        </w:tc>
      </w:tr>
      <w:tr w:rsidR="00EC5968">
        <w:trPr>
          <w:trHeight w:hRule="exact" w:val="5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59" w:lineRule="exact"/>
              <w:jc w:val="left"/>
            </w:pPr>
            <w:r>
              <w:rPr>
                <w:rStyle w:val="22"/>
                <w:b/>
                <w:bCs/>
              </w:rPr>
              <w:t>Перелік фінансових послуг, що надаються Страховою Компанією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Страхова діяльність у формі добровільного страхування життя</w:t>
            </w:r>
          </w:p>
        </w:tc>
      </w:tr>
      <w:tr w:rsidR="00EC5968">
        <w:trPr>
          <w:trHeight w:hRule="exact" w:val="5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5.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59" w:lineRule="exact"/>
              <w:jc w:val="left"/>
            </w:pPr>
            <w:r>
              <w:rPr>
                <w:rStyle w:val="22"/>
                <w:b/>
                <w:bCs/>
              </w:rPr>
              <w:t>Відомості про власників істотної участі, зокрема: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968" w:rsidRDefault="00EC5968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5968">
        <w:trPr>
          <w:trHeight w:hRule="exact" w:val="10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5.1.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Відомості про учасників (засновників, акціонерів) Страхової Компанії, які володіють часткою (паєм, пакетом акцій), що становить не менш як 10 відсотків статутного капіталу Страхової Компанії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Товариство з обмеженою відповідальністю «АВІСТО ГОЛД», що є юридичною особою за законодавством України, зареєстроване 10.04.2014 р. відділом державної реєстраційної служби Головного управління юстиції у м. Києві за № 1 073 102 0000 026302, ідентифікаційний код 39175232, розташоване за адресою:</w:t>
            </w:r>
          </w:p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03056, м. Київ, вул. Борщагівська, буд. 154</w:t>
            </w:r>
          </w:p>
        </w:tc>
      </w:tr>
      <w:tr w:rsidR="00EC5968">
        <w:trPr>
          <w:trHeight w:hRule="exact" w:val="127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5.2.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Відомості про юридичних осіб, які контролюються учасниками (засновниками, акціонерами) Страхової Компанії (які володіють часткою (паєм, пакетом акцій), що становить не менш як 10 відсотків статутного капіталу заявника)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ТОВАРИСТВО З ДОДАТКОВОЮ ВІДПОВІДАЛЬНІСТЮ «АРСЕНАЛ ЛАЙФ», що є юридичною особою за законодавством України, зареєстроване 15.04.2014 р. відділом державної реєстрації юридичних осіб та фізичних осіб підприємців Солом’янського району реєстраційної служби Головного управління юстиції у м. Києві за № 1 073 102 0000 026328, код ЄДРПОУ 39180855, місцезнаходження: 03056, м. Київ,</w:t>
            </w:r>
          </w:p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Солом’янський р-н, вул. Борщагівська, б. 154</w:t>
            </w:r>
          </w:p>
        </w:tc>
      </w:tr>
      <w:tr w:rsidR="00EC5968">
        <w:trPr>
          <w:trHeight w:hRule="exact" w:val="15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5.3.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Відомості про юридичних або фізичних осіб, які здійснюють контроль за юридичними особами - учасниками (засновниками, акціонерами) Страхової Компанії (які володіють часткою (паєм, пакетом акцій), що становить не менш як 10 відсотків статутного капіталу Страхової Компанії)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ТОВАРИСТВО З ДОДАТКОВОЮ ВІДПОВІДАЛЬНІСТЮ «АРСЕНАЛ ЛАЙФ», що є юридичною особою за законодавством України, зареєстроване 15.04.2014 р. відділом державної реєстрації юридичних осіб та фізичних осіб підприємців Солом’янського району реєстраційної служби Головного управління юстиції у м. Києві за № 1 073 102 0000 026328, код ЄДРПОУ 39180855, місцезнаходження: 03056, м. Київ,</w:t>
            </w:r>
          </w:p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Солом’янський р-н, вул. Борщагівська, б. 154</w:t>
            </w:r>
          </w:p>
        </w:tc>
      </w:tr>
      <w:tr w:rsidR="00EC5968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5.4.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3"/>
              </w:rPr>
              <w:t>Інформація про пов'язаних осіб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відсутні</w:t>
            </w:r>
          </w:p>
        </w:tc>
      </w:tr>
      <w:tr w:rsidR="00EC5968">
        <w:trPr>
          <w:trHeight w:hRule="exact" w:val="5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6.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  <w:b/>
                <w:bCs/>
              </w:rPr>
              <w:t>Відомості про склад наглядової ради Страхової Компанії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2"/>
                <w:b/>
                <w:bCs/>
              </w:rPr>
              <w:t>-</w:t>
            </w:r>
          </w:p>
        </w:tc>
      </w:tr>
      <w:tr w:rsidR="00EC5968">
        <w:trPr>
          <w:trHeight w:hRule="exact" w:val="5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7.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  <w:b/>
                <w:bCs/>
              </w:rPr>
              <w:t>Відомості про виконавчий орган Страхової Компанії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3"/>
              </w:rPr>
              <w:t xml:space="preserve">Виконавчий орган-Дирекція, яку до 31.03.2016р. очолював Генеральний Директор Юрій Сергійович </w:t>
            </w:r>
            <w:r>
              <w:rPr>
                <w:rStyle w:val="23"/>
                <w:lang w:val="ru-RU" w:eastAsia="ru-RU" w:bidi="ru-RU"/>
              </w:rPr>
              <w:t xml:space="preserve">Топорков. </w:t>
            </w:r>
            <w:r>
              <w:rPr>
                <w:rStyle w:val="23"/>
              </w:rPr>
              <w:t>З 01.03.2016р. Небога Тетяна Володимирівна</w:t>
            </w:r>
            <w:r w:rsidR="00A1321C">
              <w:rPr>
                <w:rStyle w:val="23"/>
              </w:rPr>
              <w:t>. З 17.01.2020р. – Іваненко Юлія Степанівна</w:t>
            </w:r>
          </w:p>
        </w:tc>
      </w:tr>
      <w:tr w:rsidR="00EC5968">
        <w:trPr>
          <w:trHeight w:hRule="exact" w:val="5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8.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  <w:b/>
                <w:bCs/>
              </w:rPr>
              <w:t>Відомості про відокремлені підрозділи Страхової Компанії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відсутні</w:t>
            </w:r>
          </w:p>
        </w:tc>
      </w:tr>
      <w:tr w:rsidR="00EC5968">
        <w:trPr>
          <w:trHeight w:hRule="exact" w:val="76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9.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2"/>
                <w:b/>
                <w:bCs/>
              </w:rPr>
              <w:t>Відомості про ліцензії, видані Страховій Компанії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Ліцензія Нацкомфінпослуг серія АЕ №293797 на здійснення страхової діяльності у формі добровільного страхування життя, дата прийняття та номер рішення про видачу 27.05.2014 № 1552 (дата видачі ліцензії 05.06.2014 р.); строк дії ліцензії з 27.05.2014 р. безстроковий</w:t>
            </w:r>
          </w:p>
        </w:tc>
      </w:tr>
      <w:tr w:rsidR="00EC5968">
        <w:trPr>
          <w:trHeight w:hRule="exact" w:val="27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10.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2"/>
                <w:b/>
                <w:bCs/>
              </w:rPr>
              <w:t>Відомості про дозволи, видані Страховій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2"/>
                <w:b/>
                <w:bCs/>
              </w:rPr>
              <w:t>-</w:t>
            </w:r>
          </w:p>
        </w:tc>
      </w:tr>
    </w:tbl>
    <w:p w:rsidR="00EC5968" w:rsidRDefault="00EC5968">
      <w:pPr>
        <w:framePr w:w="15998" w:wrap="notBeside" w:vAnchor="text" w:hAnchor="text" w:xAlign="center" w:y="1"/>
        <w:rPr>
          <w:sz w:val="2"/>
          <w:szCs w:val="2"/>
        </w:rPr>
      </w:pPr>
    </w:p>
    <w:p w:rsidR="00EC5968" w:rsidRDefault="00EC596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5088"/>
        <w:gridCol w:w="10358"/>
      </w:tblGrid>
      <w:tr w:rsidR="00EC5968"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968" w:rsidRDefault="00EC5968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2"/>
                <w:b/>
                <w:bCs/>
              </w:rPr>
              <w:t>Компанії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968" w:rsidRDefault="00EC5968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5968">
        <w:trPr>
          <w:trHeight w:hRule="exact" w:val="76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2"/>
                <w:b/>
                <w:bCs/>
              </w:rPr>
              <w:t>11.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2"/>
                <w:b/>
                <w:bCs/>
              </w:rPr>
              <w:t>Відомості про порушення провадження у справі про банкрутство, застосування процедури санації Страхової Компанії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відсутні</w:t>
            </w:r>
          </w:p>
        </w:tc>
      </w:tr>
      <w:tr w:rsidR="00EC5968">
        <w:trPr>
          <w:trHeight w:hRule="exact" w:val="27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2"/>
                <w:b/>
                <w:bCs/>
              </w:rPr>
              <w:t>12.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2"/>
                <w:b/>
                <w:bCs/>
              </w:rPr>
              <w:t>Рішення про ліквідацію Страхової Компанії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968" w:rsidRDefault="00D238AC">
            <w:pPr>
              <w:pStyle w:val="20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3"/>
              </w:rPr>
              <w:t>відсутнє</w:t>
            </w:r>
          </w:p>
        </w:tc>
      </w:tr>
    </w:tbl>
    <w:p w:rsidR="00EC5968" w:rsidRDefault="00EC5968">
      <w:pPr>
        <w:framePr w:w="15998" w:wrap="notBeside" w:vAnchor="text" w:hAnchor="text" w:xAlign="center" w:y="1"/>
        <w:rPr>
          <w:sz w:val="2"/>
          <w:szCs w:val="2"/>
        </w:rPr>
      </w:pPr>
    </w:p>
    <w:p w:rsidR="00EC5968" w:rsidRDefault="00EC5968">
      <w:pPr>
        <w:rPr>
          <w:sz w:val="2"/>
          <w:szCs w:val="2"/>
        </w:rPr>
      </w:pPr>
    </w:p>
    <w:p w:rsidR="00EC5968" w:rsidRDefault="00EC5968">
      <w:pPr>
        <w:rPr>
          <w:sz w:val="2"/>
          <w:szCs w:val="2"/>
        </w:rPr>
      </w:pPr>
    </w:p>
    <w:sectPr w:rsidR="00EC5968" w:rsidSect="00EC5968">
      <w:pgSz w:w="16840" w:h="11900" w:orient="landscape"/>
      <w:pgMar w:top="502" w:right="390" w:bottom="741" w:left="4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6EA" w:rsidRDefault="00E246EA" w:rsidP="00EC5968">
      <w:r>
        <w:separator/>
      </w:r>
    </w:p>
  </w:endnote>
  <w:endnote w:type="continuationSeparator" w:id="1">
    <w:p w:rsidR="00E246EA" w:rsidRDefault="00E246EA" w:rsidP="00EC5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6EA" w:rsidRDefault="00E246EA"/>
  </w:footnote>
  <w:footnote w:type="continuationSeparator" w:id="1">
    <w:p w:rsidR="00E246EA" w:rsidRDefault="00E246E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C5968"/>
    <w:rsid w:val="003352E3"/>
    <w:rsid w:val="003A3EF1"/>
    <w:rsid w:val="00A1321C"/>
    <w:rsid w:val="00D238AC"/>
    <w:rsid w:val="00E246EA"/>
    <w:rsid w:val="00EC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9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596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C5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Не полужирный"/>
    <w:basedOn w:val="2"/>
    <w:rsid w:val="00EC5968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a4">
    <w:name w:val="Подпись к таблице_"/>
    <w:basedOn w:val="a0"/>
    <w:link w:val="a5"/>
    <w:rsid w:val="00EC5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sid w:val="00EC5968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2">
    <w:name w:val="Основной текст (2)"/>
    <w:basedOn w:val="2"/>
    <w:rsid w:val="00EC5968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3">
    <w:name w:val="Основной текст (2) + Не полужирный"/>
    <w:basedOn w:val="2"/>
    <w:rsid w:val="00EC5968"/>
    <w:rPr>
      <w:b/>
      <w:bCs/>
      <w:color w:val="000000"/>
      <w:spacing w:val="0"/>
      <w:w w:val="100"/>
      <w:position w:val="0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EC5968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Подпись к таблице"/>
    <w:basedOn w:val="a"/>
    <w:link w:val="a4"/>
    <w:rsid w:val="00EC5968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2664-14/paran7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2020-01-23T14:52:00Z</dcterms:created>
  <dcterms:modified xsi:type="dcterms:W3CDTF">2020-01-23T15:20:00Z</dcterms:modified>
</cp:coreProperties>
</file>